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57" w:rsidRDefault="00C87E57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Default="000B3D2D" w:rsidP="000B3D2D">
      <w:pPr>
        <w:ind w:firstLine="3402"/>
        <w:rPr>
          <w:rFonts w:ascii="Times New Roman" w:hAnsi="Times New Roman" w:cs="Times New Roman"/>
        </w:rPr>
      </w:pPr>
    </w:p>
    <w:p w:rsidR="000B3D2D" w:rsidRPr="000B3D2D" w:rsidRDefault="000B3D2D" w:rsidP="002A7806">
      <w:pPr>
        <w:ind w:firstLine="3402"/>
        <w:rPr>
          <w:rFonts w:ascii="Times New Roman" w:hAnsi="Times New Roman" w:cs="Times New Roman"/>
          <w:b/>
        </w:rPr>
      </w:pPr>
      <w:r w:rsidRPr="000B3D2D">
        <w:rPr>
          <w:rFonts w:ascii="Times New Roman" w:hAnsi="Times New Roman" w:cs="Times New Roman"/>
          <w:b/>
        </w:rPr>
        <w:t>RESOLUÇÃO Nº 04</w:t>
      </w:r>
      <w:r w:rsidR="002A7806">
        <w:rPr>
          <w:rFonts w:ascii="Times New Roman" w:hAnsi="Times New Roman" w:cs="Times New Roman"/>
          <w:b/>
        </w:rPr>
        <w:t>3/15</w:t>
      </w:r>
    </w:p>
    <w:p w:rsidR="000B3D2D" w:rsidRPr="000B3D2D" w:rsidRDefault="000B3D2D" w:rsidP="002A7806">
      <w:pPr>
        <w:ind w:firstLine="2835"/>
        <w:rPr>
          <w:rFonts w:ascii="Times New Roman" w:hAnsi="Times New Roman" w:cs="Times New Roman"/>
          <w:b/>
        </w:rPr>
      </w:pPr>
    </w:p>
    <w:p w:rsidR="000B3D2D" w:rsidRDefault="000B3D2D" w:rsidP="002A7806">
      <w:pPr>
        <w:ind w:left="3402"/>
        <w:jc w:val="both"/>
        <w:rPr>
          <w:rFonts w:ascii="Times New Roman" w:hAnsi="Times New Roman" w:cs="Times New Roman"/>
          <w:b/>
        </w:rPr>
      </w:pPr>
      <w:r w:rsidRPr="000B3D2D">
        <w:rPr>
          <w:rFonts w:ascii="Times New Roman" w:hAnsi="Times New Roman" w:cs="Times New Roman"/>
          <w:b/>
        </w:rPr>
        <w:t>DETERMI</w:t>
      </w:r>
      <w:r w:rsidR="002A7806">
        <w:rPr>
          <w:rFonts w:ascii="Times New Roman" w:hAnsi="Times New Roman" w:cs="Times New Roman"/>
          <w:b/>
        </w:rPr>
        <w:t>NA PAGAMENTO DE SEGUNDA PARCELA</w:t>
      </w:r>
      <w:r w:rsidR="00EB035E">
        <w:rPr>
          <w:rFonts w:ascii="Times New Roman" w:hAnsi="Times New Roman" w:cs="Times New Roman"/>
          <w:b/>
        </w:rPr>
        <w:t xml:space="preserve"> </w:t>
      </w:r>
      <w:r w:rsidR="002A7806">
        <w:rPr>
          <w:rFonts w:ascii="Times New Roman" w:hAnsi="Times New Roman" w:cs="Times New Roman"/>
          <w:b/>
        </w:rPr>
        <w:t>DA GRATIFICAÇÃO NATALINA DOS AGENTES POLITICOS</w:t>
      </w:r>
      <w:r w:rsidRPr="000B3D2D">
        <w:rPr>
          <w:rFonts w:ascii="Times New Roman" w:hAnsi="Times New Roman" w:cs="Times New Roman"/>
          <w:b/>
        </w:rPr>
        <w:t xml:space="preserve"> E DA OUTRAS </w:t>
      </w:r>
      <w:r w:rsidR="00EB035E" w:rsidRPr="000B3D2D">
        <w:rPr>
          <w:rFonts w:ascii="Times New Roman" w:hAnsi="Times New Roman" w:cs="Times New Roman"/>
          <w:b/>
        </w:rPr>
        <w:t>PROVIDENCIAS</w:t>
      </w:r>
      <w:r w:rsidR="00EB035E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-</w:t>
      </w:r>
    </w:p>
    <w:p w:rsidR="000B3D2D" w:rsidRDefault="000B3D2D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MALBERK DULLIUS, </w:t>
      </w:r>
      <w:r>
        <w:rPr>
          <w:rFonts w:ascii="Times New Roman" w:hAnsi="Times New Roman" w:cs="Times New Roman"/>
        </w:rPr>
        <w:t>Vereador Presidente da Câmara de Vereadores de Redentora, Estado do Rio Grande do Sul, no uso de suas atribuições legais;</w:t>
      </w:r>
    </w:p>
    <w:p w:rsidR="000B3D2D" w:rsidRDefault="000B3D2D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CONSIDERANDO a grave situação financeira que afeta os entes federados; </w:t>
      </w:r>
    </w:p>
    <w:p w:rsidR="000B3D2D" w:rsidRDefault="000B3D2D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CONSIDERANDO que o Poder Legislativo não é gerador de receita e sim recebes repasses financeiros do Poder Executivo para cobrir as suas despesas mensais incluído pagamento de pessoal;</w:t>
      </w:r>
    </w:p>
    <w:p w:rsidR="000B3D2D" w:rsidRDefault="000B3D2D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CONSIDERANDO que para não sobre carregar as despesas relativas ao mês de dezembro que inclui o pagamento dos agentes políticos e finalmente;</w:t>
      </w:r>
    </w:p>
    <w:p w:rsidR="006625D7" w:rsidRDefault="000B3D2D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CONSIDERANDO </w:t>
      </w:r>
      <w:r w:rsidR="006625D7">
        <w:rPr>
          <w:rFonts w:ascii="Times New Roman" w:hAnsi="Times New Roman" w:cs="Times New Roman"/>
        </w:rPr>
        <w:t xml:space="preserve">a ORIENTAÇÃO TECNICA nº 003/15 </w:t>
      </w:r>
      <w:bookmarkStart w:id="0" w:name="_GoBack"/>
      <w:bookmarkEnd w:id="0"/>
      <w:r w:rsidR="006625D7">
        <w:rPr>
          <w:rFonts w:ascii="Times New Roman" w:hAnsi="Times New Roman" w:cs="Times New Roman"/>
        </w:rPr>
        <w:t>(anexo), de 27 de outubro de 2015. Resolve baixar a seguinte:</w:t>
      </w:r>
    </w:p>
    <w:p w:rsidR="006625D7" w:rsidRDefault="006625D7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RESOLUÇÃO</w:t>
      </w:r>
    </w:p>
    <w:p w:rsidR="006625D7" w:rsidRDefault="006625D7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Art. 1º É determinado ao setor competente o pagamento da segunda (2ª) parcela </w:t>
      </w:r>
      <w:r w:rsidR="002A7806">
        <w:rPr>
          <w:rFonts w:ascii="Times New Roman" w:hAnsi="Times New Roman" w:cs="Times New Roman"/>
        </w:rPr>
        <w:t xml:space="preserve">DA GRATIFICAÇÃO NATALINA dos agentes </w:t>
      </w:r>
      <w:r w:rsidR="00EB035E">
        <w:rPr>
          <w:rFonts w:ascii="Times New Roman" w:hAnsi="Times New Roman" w:cs="Times New Roman"/>
        </w:rPr>
        <w:t>políticos</w:t>
      </w:r>
      <w:r>
        <w:rPr>
          <w:rFonts w:ascii="Times New Roman" w:hAnsi="Times New Roman" w:cs="Times New Roman"/>
        </w:rPr>
        <w:t>.</w:t>
      </w:r>
    </w:p>
    <w:p w:rsidR="006625D7" w:rsidRDefault="006625D7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2º As despesas decorrentes da presente Resolução, correrão por conta de dotação orçamentária própria da Câmara de Vereadores.</w:t>
      </w:r>
    </w:p>
    <w:p w:rsidR="006625D7" w:rsidRDefault="006625D7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3º Esta Resolução entrará em vigor na data de sua publicação.</w:t>
      </w:r>
    </w:p>
    <w:p w:rsidR="006625D7" w:rsidRDefault="006625D7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Gabinete da Presidência da Câmara de Vereadores em </w:t>
      </w:r>
      <w:r w:rsidR="002A7806">
        <w:rPr>
          <w:rFonts w:ascii="Times New Roman" w:hAnsi="Times New Roman" w:cs="Times New Roman"/>
        </w:rPr>
        <w:t>06 de novembro</w:t>
      </w:r>
      <w:r>
        <w:rPr>
          <w:rFonts w:ascii="Times New Roman" w:hAnsi="Times New Roman" w:cs="Times New Roman"/>
        </w:rPr>
        <w:t xml:space="preserve"> de 2015.</w:t>
      </w:r>
    </w:p>
    <w:p w:rsidR="006625D7" w:rsidRDefault="006625D7" w:rsidP="002A7806">
      <w:pPr>
        <w:ind w:firstLine="3402"/>
        <w:jc w:val="both"/>
        <w:rPr>
          <w:rFonts w:ascii="Times New Roman" w:hAnsi="Times New Roman" w:cs="Times New Roman"/>
        </w:rPr>
      </w:pPr>
    </w:p>
    <w:p w:rsidR="006625D7" w:rsidRDefault="006625D7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VEREADOR MALBERK DULLIUS</w:t>
      </w:r>
    </w:p>
    <w:p w:rsidR="006625D7" w:rsidRPr="000B3D2D" w:rsidRDefault="006625D7" w:rsidP="002A7806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Presidente</w:t>
      </w:r>
    </w:p>
    <w:sectPr w:rsidR="006625D7" w:rsidRPr="000B3D2D" w:rsidSect="000B3D2D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2D"/>
    <w:rsid w:val="000B3D2D"/>
    <w:rsid w:val="002A7806"/>
    <w:rsid w:val="00443901"/>
    <w:rsid w:val="006625D7"/>
    <w:rsid w:val="00C87E57"/>
    <w:rsid w:val="00EB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2015-11-06T16:24:00Z</cp:lastPrinted>
  <dcterms:created xsi:type="dcterms:W3CDTF">2015-11-06T16:27:00Z</dcterms:created>
  <dcterms:modified xsi:type="dcterms:W3CDTF">2015-11-06T16:27:00Z</dcterms:modified>
</cp:coreProperties>
</file>